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4506A4F3" w:rsidR="00EC0A9B" w:rsidRDefault="00EC0A9B" w:rsidP="00EC0A9B">
      <w:pPr>
        <w:tabs>
          <w:tab w:val="left" w:pos="1134"/>
        </w:tabs>
        <w:ind w:left="1134"/>
      </w:pPr>
    </w:p>
    <w:p w14:paraId="2AF2D220" w14:textId="40C0C00C" w:rsidR="00747DFB" w:rsidRPr="00747DFB" w:rsidRDefault="00747DFB" w:rsidP="00747DFB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747DFB">
        <w:rPr>
          <w:b/>
          <w:color w:val="A6A6A6" w:themeColor="background1" w:themeShade="A6"/>
        </w:rPr>
        <w:t>Bestektekst</w:t>
      </w:r>
    </w:p>
    <w:p w14:paraId="08F03B83" w14:textId="77777777" w:rsidR="0039329E" w:rsidRPr="00220C5A" w:rsidRDefault="0039329E" w:rsidP="0039329E">
      <w:pPr>
        <w:spacing w:after="120"/>
        <w:ind w:left="567" w:right="567"/>
        <w:rPr>
          <w:szCs w:val="24"/>
          <w:lang w:val="en-GB"/>
        </w:rPr>
      </w:pPr>
      <w:r>
        <w:rPr>
          <w:b/>
          <w:szCs w:val="24"/>
          <w:lang w:val="en-GB"/>
        </w:rPr>
        <w:t>Premium</w:t>
      </w:r>
      <w:r w:rsidRPr="00220C5A">
        <w:rPr>
          <w:b/>
          <w:szCs w:val="24"/>
          <w:lang w:val="en-GB"/>
        </w:rPr>
        <w:t xml:space="preserve"> ALPHA-AR</w:t>
      </w:r>
      <w:r>
        <w:rPr>
          <w:b/>
          <w:szCs w:val="24"/>
          <w:lang w:val="en-GB"/>
        </w:rPr>
        <w:t xml:space="preserve"> CORTEN</w:t>
      </w:r>
    </w:p>
    <w:p w14:paraId="0327BC6D" w14:textId="77777777" w:rsidR="0039329E" w:rsidRPr="00220C5A" w:rsidRDefault="0039329E" w:rsidP="0039329E">
      <w:pPr>
        <w:spacing w:after="12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Stalen</w:t>
      </w:r>
      <w:proofErr w:type="spellEnd"/>
      <w:r w:rsidRPr="00220C5A">
        <w:rPr>
          <w:szCs w:val="24"/>
          <w:lang w:val="en-GB"/>
        </w:rPr>
        <w:t xml:space="preserve"> </w:t>
      </w:r>
      <w:proofErr w:type="spellStart"/>
      <w:r w:rsidRPr="00220C5A">
        <w:rPr>
          <w:szCs w:val="24"/>
          <w:lang w:val="en-GB"/>
        </w:rPr>
        <w:t>sandwichpaneel</w:t>
      </w:r>
      <w:proofErr w:type="spellEnd"/>
      <w:r w:rsidRPr="00220C5A">
        <w:rPr>
          <w:szCs w:val="24"/>
          <w:lang w:val="en-GB"/>
        </w:rPr>
        <w:t xml:space="preserve"> - </w:t>
      </w:r>
      <w:proofErr w:type="spellStart"/>
      <w:r w:rsidRPr="00220C5A">
        <w:rPr>
          <w:szCs w:val="24"/>
          <w:lang w:val="en-GB"/>
        </w:rPr>
        <w:t>wandelement</w:t>
      </w:r>
      <w:proofErr w:type="spellEnd"/>
    </w:p>
    <w:p w14:paraId="26745F0A" w14:textId="77777777" w:rsidR="0039329E" w:rsidRPr="00220C5A" w:rsidRDefault="0039329E" w:rsidP="0039329E">
      <w:pPr>
        <w:spacing w:after="12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Leverancier</w:t>
      </w:r>
      <w:proofErr w:type="spellEnd"/>
      <w:r w:rsidRPr="00220C5A">
        <w:rPr>
          <w:szCs w:val="24"/>
          <w:lang w:val="en-GB"/>
        </w:rPr>
        <w:t>: Cladding Point B.V.</w:t>
      </w:r>
    </w:p>
    <w:p w14:paraId="596EDA60" w14:textId="77777777" w:rsidR="0039329E" w:rsidRPr="008E466E" w:rsidRDefault="0039329E" w:rsidP="0039329E">
      <w:pPr>
        <w:spacing w:after="120"/>
        <w:ind w:left="567" w:right="567"/>
        <w:rPr>
          <w:szCs w:val="24"/>
          <w:lang w:val="en-GB"/>
        </w:rPr>
      </w:pPr>
      <w:proofErr w:type="spellStart"/>
      <w:r w:rsidRPr="008E466E">
        <w:rPr>
          <w:szCs w:val="24"/>
          <w:lang w:val="en-GB"/>
        </w:rPr>
        <w:t>Fabrikant</w:t>
      </w:r>
      <w:proofErr w:type="spellEnd"/>
      <w:r w:rsidRPr="008E466E">
        <w:rPr>
          <w:szCs w:val="24"/>
          <w:lang w:val="en-GB"/>
        </w:rPr>
        <w:t>: ARPANEL</w:t>
      </w:r>
    </w:p>
    <w:p w14:paraId="0CBC7A42" w14:textId="77777777" w:rsidR="0039329E" w:rsidRPr="00A72626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>Type: Premium</w:t>
      </w:r>
      <w:r w:rsidRPr="00A72626">
        <w:rPr>
          <w:szCs w:val="24"/>
        </w:rPr>
        <w:t xml:space="preserve"> ALPHA-AR CORTEN (benaming van fabrikant is SU PIR)</w:t>
      </w:r>
    </w:p>
    <w:p w14:paraId="35AAE03D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</w:p>
    <w:p w14:paraId="776948B7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1D179C67" w14:textId="77777777" w:rsidR="0039329E" w:rsidRDefault="0039329E" w:rsidP="0039329E">
      <w:pPr>
        <w:spacing w:after="12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39329E">
        <w:rPr>
          <w:color w:val="F79646" w:themeColor="accent6"/>
          <w:szCs w:val="24"/>
        </w:rPr>
        <w:t>NTB*  (afhankelijk van paneeldikte)       60 mm 2,40,  80 mm 3,64,  100 mm 4,70,  120 mm 5,72</w:t>
      </w:r>
    </w:p>
    <w:p w14:paraId="2DD7E214" w14:textId="77777777" w:rsidR="0039329E" w:rsidRPr="005D7D35" w:rsidRDefault="0039329E" w:rsidP="0039329E">
      <w:pPr>
        <w:spacing w:after="120"/>
        <w:ind w:left="567" w:right="567"/>
        <w:rPr>
          <w:color w:val="C0504D" w:themeColor="accent2"/>
          <w:szCs w:val="24"/>
        </w:rPr>
      </w:pPr>
      <w:r>
        <w:rPr>
          <w:szCs w:val="24"/>
        </w:rPr>
        <w:t>Brandklasse: (EN13501-1): B</w:t>
      </w:r>
      <w:r w:rsidRPr="006349B6">
        <w:rPr>
          <w:szCs w:val="24"/>
        </w:rPr>
        <w:t>-s1-d0</w:t>
      </w:r>
    </w:p>
    <w:p w14:paraId="4E08D7C1" w14:textId="77777777" w:rsidR="0039329E" w:rsidRPr="00AC049D" w:rsidRDefault="0039329E" w:rsidP="0039329E">
      <w:pPr>
        <w:spacing w:after="120"/>
        <w:ind w:left="567" w:right="567"/>
        <w:rPr>
          <w:szCs w:val="24"/>
        </w:rPr>
      </w:pPr>
      <w:r w:rsidRPr="00AC049D">
        <w:rPr>
          <w:szCs w:val="24"/>
        </w:rPr>
        <w:t>Brandwerendheid (EN13501-2) (klasse</w:t>
      </w:r>
      <w:r w:rsidRPr="00704412">
        <w:rPr>
          <w:szCs w:val="24"/>
        </w:rPr>
        <w:t>):</w:t>
      </w:r>
      <w:r w:rsidRPr="00704412">
        <w:rPr>
          <w:color w:val="FF0000"/>
          <w:szCs w:val="24"/>
        </w:rPr>
        <w:t xml:space="preserve"> </w:t>
      </w:r>
      <w:r w:rsidRPr="0039329E">
        <w:rPr>
          <w:color w:val="F79646" w:themeColor="accent6"/>
          <w:szCs w:val="24"/>
        </w:rPr>
        <w:t xml:space="preserve">Mogelijk (≥100 mm dikte) tot EI30 van binnen naar buiten en van buiten naar binnen (i -&gt; o en o -&gt; i) zonder additionele maatregelen zoals </w:t>
      </w:r>
      <w:proofErr w:type="spellStart"/>
      <w:r w:rsidRPr="0039329E">
        <w:rPr>
          <w:color w:val="F79646" w:themeColor="accent6"/>
          <w:szCs w:val="24"/>
        </w:rPr>
        <w:t>stitchen</w:t>
      </w:r>
      <w:proofErr w:type="spellEnd"/>
      <w:r w:rsidRPr="0039329E">
        <w:rPr>
          <w:color w:val="F79646" w:themeColor="accent6"/>
          <w:szCs w:val="24"/>
        </w:rPr>
        <w:t>, of afkitten van de naden, (brandwerende) overspanning 4.000 mm</w:t>
      </w:r>
    </w:p>
    <w:p w14:paraId="4449F3AF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   ̴ 25 (-2; -4)</w:t>
      </w:r>
    </w:p>
    <w:p w14:paraId="641661FB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39329E">
        <w:rPr>
          <w:color w:val="F79646" w:themeColor="accent6"/>
          <w:szCs w:val="24"/>
        </w:rPr>
        <w:t>NTB*  60,  80,  100,  120</w:t>
      </w:r>
      <w:bookmarkStart w:id="0" w:name="_GoBack"/>
      <w:bookmarkEnd w:id="0"/>
    </w:p>
    <w:p w14:paraId="49B9B91E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>Werkende breedte paneel (w) (mm): 1000  (op aanvraag 900)</w:t>
      </w:r>
    </w:p>
    <w:p w14:paraId="74FF930E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>Paneellengte (mm); standaard 2000 – 13500 , op aanvraag 400 – 2000 , 13500 – 18500</w:t>
      </w:r>
    </w:p>
    <w:p w14:paraId="0BB97427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Verbinding (type): VI </w:t>
      </w:r>
      <w:r w:rsidRPr="000F47F1">
        <w:rPr>
          <w:szCs w:val="24"/>
        </w:rPr>
        <w:t>(dubbele messing-groef verbinding)</w:t>
      </w:r>
    </w:p>
    <w:p w14:paraId="64A9BD94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39329E">
        <w:rPr>
          <w:color w:val="F79646" w:themeColor="accent6"/>
          <w:szCs w:val="24"/>
        </w:rPr>
        <w:t>NTB*  Flat (vlak), Rib 14</w:t>
      </w:r>
    </w:p>
    <w:p w14:paraId="5EDAC68F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Staalsoort en kwaliteit buitenplaat (EN10025-1): </w:t>
      </w:r>
      <w:proofErr w:type="spellStart"/>
      <w:r>
        <w:rPr>
          <w:szCs w:val="24"/>
        </w:rPr>
        <w:t>Corten</w:t>
      </w:r>
      <w:proofErr w:type="spellEnd"/>
      <w:r>
        <w:rPr>
          <w:szCs w:val="24"/>
        </w:rPr>
        <w:t xml:space="preserve"> A DOCOL 355 W</w:t>
      </w:r>
    </w:p>
    <w:p w14:paraId="0A003617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8E466E">
        <w:rPr>
          <w:szCs w:val="24"/>
        </w:rPr>
        <w:t>niet van toepassing</w:t>
      </w:r>
      <w:r>
        <w:rPr>
          <w:szCs w:val="24"/>
        </w:rPr>
        <w:t xml:space="preserve"> i.v.m. </w:t>
      </w:r>
      <w:proofErr w:type="spellStart"/>
      <w:r>
        <w:rPr>
          <w:szCs w:val="24"/>
        </w:rPr>
        <w:t>Corten</w:t>
      </w:r>
      <w:proofErr w:type="spellEnd"/>
    </w:p>
    <w:p w14:paraId="4527D78A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704412">
        <w:rPr>
          <w:color w:val="FF0000"/>
          <w:szCs w:val="24"/>
        </w:rPr>
        <w:t xml:space="preserve"> </w:t>
      </w:r>
      <w:r w:rsidRPr="008E466E">
        <w:rPr>
          <w:szCs w:val="24"/>
        </w:rPr>
        <w:t>0,6</w:t>
      </w:r>
    </w:p>
    <w:p w14:paraId="2484920A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PIR, </w:t>
      </w:r>
      <w:proofErr w:type="spellStart"/>
      <w:r w:rsidRPr="0038122F">
        <w:rPr>
          <w:szCs w:val="24"/>
        </w:rPr>
        <w:t>polyisocyanuraat</w:t>
      </w:r>
      <w:proofErr w:type="spellEnd"/>
      <w:r>
        <w:rPr>
          <w:szCs w:val="24"/>
        </w:rPr>
        <w:t xml:space="preserve">, FM </w:t>
      </w:r>
      <w:proofErr w:type="spellStart"/>
      <w:r>
        <w:rPr>
          <w:szCs w:val="24"/>
        </w:rPr>
        <w:t>approved</w:t>
      </w:r>
      <w:proofErr w:type="spellEnd"/>
      <w:r>
        <w:rPr>
          <w:szCs w:val="24"/>
        </w:rPr>
        <w:t xml:space="preserve"> schuimsysteem</w:t>
      </w:r>
    </w:p>
    <w:p w14:paraId="0CE3595C" w14:textId="77777777" w:rsidR="0039329E" w:rsidRPr="0039329E" w:rsidRDefault="0039329E" w:rsidP="0039329E">
      <w:pPr>
        <w:spacing w:after="120"/>
        <w:ind w:left="567" w:right="567"/>
        <w:rPr>
          <w:color w:val="F79646" w:themeColor="accent6"/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39329E">
        <w:rPr>
          <w:color w:val="F79646" w:themeColor="accent6"/>
          <w:szCs w:val="24"/>
        </w:rPr>
        <w:t>NTB*  60,  80,  100,  120</w:t>
      </w:r>
    </w:p>
    <w:p w14:paraId="08E7DC17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39329E">
        <w:rPr>
          <w:color w:val="F79646" w:themeColor="accent6"/>
          <w:szCs w:val="24"/>
        </w:rPr>
        <w:t xml:space="preserve">NTB*  Box, </w:t>
      </w:r>
      <w:proofErr w:type="spellStart"/>
      <w:r w:rsidRPr="0039329E">
        <w:rPr>
          <w:color w:val="F79646" w:themeColor="accent6"/>
          <w:szCs w:val="24"/>
        </w:rPr>
        <w:t>ongeprofileerd</w:t>
      </w:r>
      <w:proofErr w:type="spellEnd"/>
      <w:r w:rsidRPr="0039329E">
        <w:rPr>
          <w:color w:val="F79646" w:themeColor="accent6"/>
          <w:szCs w:val="24"/>
        </w:rPr>
        <w:t>, Rib20</w:t>
      </w:r>
    </w:p>
    <w:p w14:paraId="41F324A3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S280GD+Z</w:t>
      </w:r>
    </w:p>
    <w:p w14:paraId="27D16997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39329E">
        <w:rPr>
          <w:color w:val="F79646" w:themeColor="accent6"/>
          <w:szCs w:val="24"/>
        </w:rPr>
        <w:t>NTB*  Polyester 25 µm, Foodsafe PVC 120 µm, volgens kleurenschema</w:t>
      </w:r>
    </w:p>
    <w:p w14:paraId="27CCA0AC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>Bevestiging: verdekt (niet zichtbaar) advies met gebruik van drukverdeelplaten zie montage voorschrift.</w:t>
      </w:r>
    </w:p>
    <w:p w14:paraId="703C9FA7" w14:textId="77777777" w:rsidR="0039329E" w:rsidRDefault="0039329E" w:rsidP="0039329E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60C5BA35" w14:textId="7B0EABBE" w:rsidR="0039329E" w:rsidRPr="004615D7" w:rsidRDefault="0039329E" w:rsidP="0039329E">
      <w:pPr>
        <w:spacing w:after="120"/>
        <w:ind w:left="567" w:right="567"/>
        <w:rPr>
          <w:szCs w:val="24"/>
        </w:rPr>
      </w:pPr>
      <w:r w:rsidRPr="0039329E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39329E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39329E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39329E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316A2F"/>
    <w:rsid w:val="00361D24"/>
    <w:rsid w:val="0039329E"/>
    <w:rsid w:val="00516DEA"/>
    <w:rsid w:val="00632492"/>
    <w:rsid w:val="00740FE3"/>
    <w:rsid w:val="00747DFB"/>
    <w:rsid w:val="007B2528"/>
    <w:rsid w:val="00826924"/>
    <w:rsid w:val="008A0CD0"/>
    <w:rsid w:val="00905CA3"/>
    <w:rsid w:val="00977981"/>
    <w:rsid w:val="009B7326"/>
    <w:rsid w:val="009C1ADB"/>
    <w:rsid w:val="00A200C6"/>
    <w:rsid w:val="00A93390"/>
    <w:rsid w:val="00CE48E8"/>
    <w:rsid w:val="00D71E3D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Linda Esters</cp:lastModifiedBy>
  <cp:revision>2</cp:revision>
  <cp:lastPrinted>2018-07-31T09:41:00Z</cp:lastPrinted>
  <dcterms:created xsi:type="dcterms:W3CDTF">2023-01-27T08:28:00Z</dcterms:created>
  <dcterms:modified xsi:type="dcterms:W3CDTF">2023-01-27T08:28:00Z</dcterms:modified>
</cp:coreProperties>
</file>